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CA" w:rsidRPr="005B05CA" w:rsidRDefault="005B05CA" w:rsidP="005B05CA">
      <w:pPr>
        <w:shd w:val="clear" w:color="auto" w:fill="F5F5F5"/>
        <w:spacing w:line="240" w:lineRule="auto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Následující informace 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Ministerstva školství, mládeže a tělovýchovy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shrnuje změny pro školy a školská zařízení platné od 11. 1. 2022: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–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nový </w:t>
      </w:r>
      <w:hyperlink r:id="rId5" w:tgtFrame="_blank" w:history="1">
        <w:r w:rsidRPr="005B05CA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cs-CZ"/>
          </w:rPr>
          <w:t>Metodický pokyn</w:t>
        </w:r>
        <w:r w:rsidRPr="005B05CA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cs-CZ"/>
          </w:rPr>
          <w:t> pro krajské hygienické stanice a Hygienickou stanici hlavního města</w:t>
        </w:r>
      </w:hyperlink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</w:t>
      </w:r>
      <w:hyperlink r:id="rId6" w:tgtFrame="_blank" w:history="1">
        <w:r w:rsidRPr="005B05CA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cs-CZ"/>
          </w:rPr>
          <w:t>Prahy </w:t>
        </w:r>
        <w:r w:rsidRPr="005B05CA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cs-CZ"/>
          </w:rPr>
          <w:t>k nařizování karantény a izolace v souvislosti s onemocněním covid-19</w:t>
        </w:r>
      </w:hyperlink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s účinností od 11. 1. 2022 do 16. 1. 2022.</w:t>
      </w:r>
    </w:p>
    <w:p w:rsidR="005B05CA" w:rsidRPr="005B05CA" w:rsidRDefault="00A44465" w:rsidP="005B05CA">
      <w:pPr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B05CA" w:rsidRPr="005B05CA" w:rsidRDefault="005B05CA" w:rsidP="005B05CA">
      <w:pPr>
        <w:spacing w:before="320" w:line="240" w:lineRule="auto"/>
        <w:jc w:val="both"/>
        <w:outlineLvl w:val="2"/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  <w:t>Informace k izolaci a karanténě pro období 11. – 16. 1. 2022</w:t>
      </w:r>
    </w:p>
    <w:p w:rsidR="005B05CA" w:rsidRPr="005B05CA" w:rsidRDefault="005B05CA" w:rsidP="005B05CA">
      <w:pPr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Relevantní informace pro školy a školská zařízení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z metodického pokynu hlavní hygieničky k izolacím a karanténám účinného od 11. 1. 2022 do 16. 1. 2022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:</w:t>
      </w:r>
    </w:p>
    <w:p w:rsidR="005B05CA" w:rsidRPr="005B05CA" w:rsidRDefault="005B05CA" w:rsidP="005B05CA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Izolace 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je nařízena osobám s pozitivním PCR testem nebo osobám, které mají pozitivní AG test provedený poskytovatelem zdravotních služeb a zároveň příznaky onemocnění covid-19, a to v délce min. 5 dnů.</w:t>
      </w:r>
    </w:p>
    <w:p w:rsidR="005B05CA" w:rsidRPr="005B05CA" w:rsidRDefault="005B05CA" w:rsidP="005B05CA">
      <w:pPr>
        <w:numPr>
          <w:ilvl w:val="0"/>
          <w:numId w:val="4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Karanténa 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je nařízena osobám, které s pozitivně testovaným byly v rizikovém kontaktu, a to v délce 5 dnů.</w:t>
      </w:r>
    </w:p>
    <w:p w:rsidR="005B05CA" w:rsidRPr="005B05CA" w:rsidRDefault="005B05CA" w:rsidP="005B05CA">
      <w:pPr>
        <w:numPr>
          <w:ilvl w:val="0"/>
          <w:numId w:val="4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Karanténa se nenařizuje osobám, které mají očkování, nebo prodělaly covid-19 v posledním půl roce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, s tím, že se zvažuje toto upravit jinak od 17. 1., o čemž vás budeme informovat.</w:t>
      </w:r>
    </w:p>
    <w:p w:rsidR="005B05CA" w:rsidRPr="005B05CA" w:rsidRDefault="00A44465" w:rsidP="005B05CA">
      <w:pPr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5B05CA" w:rsidRPr="005B05CA" w:rsidRDefault="005B05CA" w:rsidP="005B05CA">
      <w:pPr>
        <w:spacing w:before="320" w:line="240" w:lineRule="auto"/>
        <w:jc w:val="both"/>
        <w:outlineLvl w:val="2"/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  <w:t>Jaké osoby jsou považovány za rizikové kontakty?</w:t>
      </w:r>
    </w:p>
    <w:p w:rsidR="005B05CA" w:rsidRPr="005B05CA" w:rsidRDefault="005B05CA" w:rsidP="005B05CA">
      <w:pPr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Za rizikové kontakty jsou považovány osoby, které byly v úzkém kontaktu s pozitivně testovanou osobou v průběhu dvou dnů před objevením se příznaků nebo před provedením testu. 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V prostředí škol je za rizikový kontakt považována osoba, která:</w:t>
      </w:r>
    </w:p>
    <w:p w:rsidR="005B05CA" w:rsidRPr="005B05CA" w:rsidRDefault="005B05CA" w:rsidP="005B05CA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měla s pozitivně testovaným fyzický kontakt bez použití respirátoru,</w:t>
      </w:r>
    </w:p>
    <w:p w:rsidR="005B05CA" w:rsidRPr="005B05CA" w:rsidRDefault="005B05CA" w:rsidP="005B05CA">
      <w:pPr>
        <w:numPr>
          <w:ilvl w:val="0"/>
          <w:numId w:val="5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měla s pozitivně testovaným kontakt tváří v tvář ve venkovním či vnitřním prostředí nebo s ním pobývala v jedné uzavřené místnosti:</w:t>
      </w:r>
    </w:p>
    <w:p w:rsidR="005B05CA" w:rsidRPr="005B05CA" w:rsidRDefault="005B05CA" w:rsidP="005B05CA">
      <w:pPr>
        <w:numPr>
          <w:ilvl w:val="1"/>
          <w:numId w:val="5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ve vzdálenosti menší než 1,5 m</w:t>
      </w:r>
    </w:p>
    <w:p w:rsidR="005B05CA" w:rsidRPr="005B05CA" w:rsidRDefault="005B05CA" w:rsidP="005B05CA">
      <w:pPr>
        <w:numPr>
          <w:ilvl w:val="1"/>
          <w:numId w:val="5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po dobu minimálně 5 minut</w:t>
      </w:r>
    </w:p>
    <w:p w:rsidR="005B05CA" w:rsidRPr="005B05CA" w:rsidRDefault="005B05CA" w:rsidP="005B05CA">
      <w:pPr>
        <w:numPr>
          <w:ilvl w:val="1"/>
          <w:numId w:val="5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bez použití respirátoru,</w:t>
      </w:r>
    </w:p>
    <w:p w:rsidR="005B05CA" w:rsidRPr="005B05CA" w:rsidRDefault="005B05CA" w:rsidP="005B05CA">
      <w:pPr>
        <w:numPr>
          <w:ilvl w:val="0"/>
          <w:numId w:val="5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seděla v dopravním prostředku dvě řady od pozitivní osoby.</w:t>
      </w:r>
    </w:p>
    <w:p w:rsidR="005B05CA" w:rsidRPr="005B05CA" w:rsidRDefault="005B05CA" w:rsidP="005B05CA">
      <w:pPr>
        <w:spacing w:after="24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V případě sporného bodu je nutno provést vždy individuální posouzení míry rizika s ohledem na:</w:t>
      </w:r>
    </w:p>
    <w:p w:rsidR="005B05CA" w:rsidRPr="005B05CA" w:rsidRDefault="005B05CA" w:rsidP="005B05CA">
      <w:pPr>
        <w:numPr>
          <w:ilvl w:val="0"/>
          <w:numId w:val="6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délku trvání kontaktu,</w:t>
      </w:r>
    </w:p>
    <w:p w:rsidR="005B05CA" w:rsidRPr="005B05CA" w:rsidRDefault="005B05CA" w:rsidP="005B05CA">
      <w:pPr>
        <w:numPr>
          <w:ilvl w:val="0"/>
          <w:numId w:val="6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intenzitu kontaktu,</w:t>
      </w:r>
    </w:p>
    <w:p w:rsidR="005B05CA" w:rsidRPr="005B05CA" w:rsidRDefault="005B05CA" w:rsidP="005B05CA">
      <w:pPr>
        <w:numPr>
          <w:ilvl w:val="0"/>
          <w:numId w:val="6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místo kontaktu</w:t>
      </w:r>
    </w:p>
    <w:p w:rsidR="005B05CA" w:rsidRPr="005B05CA" w:rsidRDefault="005B05CA" w:rsidP="005B05CA">
      <w:pPr>
        <w:numPr>
          <w:ilvl w:val="0"/>
          <w:numId w:val="6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a použití adekvátního ochranného prostředku dýchacích cest.</w:t>
      </w:r>
    </w:p>
    <w:p w:rsidR="005B05CA" w:rsidRPr="005B05CA" w:rsidRDefault="00A44465" w:rsidP="005B05CA">
      <w:pPr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5B05CA" w:rsidRPr="005B05CA" w:rsidRDefault="005B05CA" w:rsidP="005B05CA">
      <w:pPr>
        <w:spacing w:before="320" w:line="240" w:lineRule="auto"/>
        <w:jc w:val="both"/>
        <w:outlineLvl w:val="2"/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  <w:lastRenderedPageBreak/>
        <w:t>Obecná pravidla k ukončení izolace a karantény, která se uplatňují od 11. 1. 2022</w:t>
      </w:r>
    </w:p>
    <w:p w:rsidR="005B05CA" w:rsidRPr="005B05CA" w:rsidRDefault="005B05CA" w:rsidP="005B05CA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Izolace se ukončí</w:t>
      </w:r>
    </w:p>
    <w:p w:rsidR="005B05CA" w:rsidRPr="005B05CA" w:rsidRDefault="005B05CA" w:rsidP="005B05CA">
      <w:pPr>
        <w:numPr>
          <w:ilvl w:val="1"/>
          <w:numId w:val="7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osobě nevykazující klinické příznaky onemocnění covid-19 po uplynutí minimálně 5 dnů ode dne odběru prvního pozitivního testu, a to bez provedení „ukončovacího“ RT- PCR testu;</w:t>
      </w:r>
    </w:p>
    <w:p w:rsidR="005B05CA" w:rsidRPr="005B05CA" w:rsidRDefault="005B05CA" w:rsidP="005B05CA">
      <w:pPr>
        <w:numPr>
          <w:ilvl w:val="1"/>
          <w:numId w:val="7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osobě, která podstoupila na základě pozitivního výsledku antigenního testu provedeného poskytovatelem zdravotních služeb konfirmační vyšetření přítomnosti viru SARS-CoV-2 metodou RT-PCR s negativním výsledkem, a tuto skutečnost doloží, izolace se této osobě ukončí ke dni obdržení negativního výsledku RT – PCR testu na přítomnost viru SARS-CoV-2;</w:t>
      </w:r>
    </w:p>
    <w:p w:rsidR="005B05CA" w:rsidRPr="005B05CA" w:rsidRDefault="005B05CA" w:rsidP="005B05CA">
      <w:pPr>
        <w:numPr>
          <w:ilvl w:val="1"/>
          <w:numId w:val="7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u osoby vykazující klinické příznaky onemocnění covid-19 izolace trvá po dobu výskytu klinických příznaků onemocnění a ukončuje se po uplynutí alespoň 2 dnů, kdy daná osoba klinické příznaky onemocnění covid-19 nevykazuje nebo pokud lze přetrvávající klinické příznaky vysvětlit jinak, přičemž celková doba izolace nesmí být kratší než 5 dnů ode dne odběru prvního pozitivního testu a ukončuje se bez provedení RT-PCR testu;</w:t>
      </w:r>
    </w:p>
    <w:p w:rsidR="005B05CA" w:rsidRPr="005B05CA" w:rsidRDefault="005B05CA" w:rsidP="005B05CA">
      <w:pPr>
        <w:numPr>
          <w:ilvl w:val="1"/>
          <w:numId w:val="7"/>
        </w:numPr>
        <w:spacing w:before="60"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osobě, u které byla izolace ukončena, je doporučeno nosit respirátor min. třídy FFP2 bez výdechového ventilu, a to následujících 5 dní od ukončení izolace všude i nad rámec mimořádného opatření na ochranu dýchacích cest.</w:t>
      </w:r>
    </w:p>
    <w:p w:rsidR="005B05CA" w:rsidRPr="005B05CA" w:rsidRDefault="005B05CA" w:rsidP="005B05CA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Karanténa se ukončí</w:t>
      </w:r>
    </w:p>
    <w:p w:rsidR="005B05CA" w:rsidRPr="005B05CA" w:rsidRDefault="005B05CA" w:rsidP="005B05CA">
      <w:pPr>
        <w:numPr>
          <w:ilvl w:val="1"/>
          <w:numId w:val="8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osobě s nařízenou karanténou nejdříve po 5 dnech ode dne zahájení karantény;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osoba, u které byla karanténa ukončena po 5 dnech, monitoruje svůj zdravotní stav a je jí doporučeno nosit respirátor min. třídy FFP2 bez výdechového ventilu, a to následujících 5 dní od ukončení karantény všude i nad rámec mimořádného opatření pro ochranu dýchacích cest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, v případě projevu příznaků onemocnění covid-19 v průběhu 14 dní od posledního kontaktu s potvrzeným případem onemocnění covid-19 se této osobě nařídí absolvovat RT-PCR test na přítomnost viru SARS-CoV-2 a v případě pozitivního výsledku tohoto testu se jí nařídí izolace.</w:t>
      </w:r>
    </w:p>
    <w:p w:rsidR="005B05CA" w:rsidRPr="005B05CA" w:rsidRDefault="00A44465" w:rsidP="00BD0364">
      <w:pPr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  <w:r w:rsidR="005B05CA" w:rsidRPr="005B05CA">
        <w:rPr>
          <w:rFonts w:ascii="Arial" w:eastAsia="Times New Roman" w:hAnsi="Arial" w:cs="Arial"/>
          <w:b/>
          <w:bCs/>
          <w:color w:val="363636"/>
          <w:sz w:val="36"/>
          <w:szCs w:val="36"/>
          <w:lang w:eastAsia="cs-CZ"/>
        </w:rPr>
        <w:t>Další odkazy a informace</w:t>
      </w:r>
    </w:p>
    <w:p w:rsidR="005B05CA" w:rsidRPr="005B05CA" w:rsidRDefault="005B05CA" w:rsidP="005B05CA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Případně si celý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text výše uvedené informace 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můžete přečíst </w:t>
      </w:r>
      <w:r w:rsidRPr="005B05CA">
        <w:rPr>
          <w:rFonts w:ascii="Arial" w:eastAsia="Times New Roman" w:hAnsi="Arial" w:cs="Arial"/>
          <w:b/>
          <w:bCs/>
          <w:color w:val="363636"/>
          <w:sz w:val="24"/>
          <w:szCs w:val="24"/>
          <w:lang w:eastAsia="cs-CZ"/>
        </w:rPr>
        <w:t>v podobě PDF</w:t>
      </w: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souboru na odkaze </w:t>
      </w:r>
      <w:hyperlink r:id="rId7" w:history="1">
        <w:r w:rsidRPr="005B05CA">
          <w:rPr>
            <w:rFonts w:ascii="Arial" w:eastAsia="Times New Roman" w:hAnsi="Arial" w:cs="Arial"/>
            <w:b/>
            <w:bCs/>
            <w:color w:val="00AAFF"/>
            <w:sz w:val="24"/>
            <w:szCs w:val="24"/>
            <w:u w:val="single"/>
            <w:lang w:eastAsia="cs-CZ"/>
          </w:rPr>
          <w:t>Informace MŠMT ke změnám doby trvání karantény a izolace od 11. 1. 2022 a pravidlům testování zaměstnanců pro školy a školská zařízení</w:t>
        </w:r>
      </w:hyperlink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(pdf)</w:t>
      </w:r>
    </w:p>
    <w:p w:rsidR="005B05CA" w:rsidRPr="005B05CA" w:rsidRDefault="005B05CA" w:rsidP="005B05CA">
      <w:pPr>
        <w:numPr>
          <w:ilvl w:val="0"/>
          <w:numId w:val="9"/>
        </w:numPr>
        <w:spacing w:before="60" w:after="0" w:line="240" w:lineRule="auto"/>
        <w:ind w:left="48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Původní opatření platná od 3. 1. 2022:</w:t>
      </w:r>
    </w:p>
    <w:p w:rsidR="005B05CA" w:rsidRPr="005B05CA" w:rsidRDefault="00A44465" w:rsidP="005B05CA">
      <w:pPr>
        <w:numPr>
          <w:ilvl w:val="1"/>
          <w:numId w:val="9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hyperlink r:id="rId8" w:tgtFrame="_blank" w:history="1">
        <w:r w:rsidR="005B05CA" w:rsidRPr="005B05CA">
          <w:rPr>
            <w:rFonts w:ascii="Arial" w:eastAsia="Times New Roman" w:hAnsi="Arial" w:cs="Arial"/>
            <w:b/>
            <w:bCs/>
            <w:color w:val="00AAFF"/>
            <w:sz w:val="24"/>
            <w:szCs w:val="24"/>
            <w:u w:val="single"/>
            <w:lang w:eastAsia="cs-CZ"/>
          </w:rPr>
          <w:t>mimořádného opatření k testování dětí a žáků ve školách</w:t>
        </w:r>
      </w:hyperlink>
      <w:r w:rsidR="005B05CA"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s účinností ode dne 3. ledna 2022</w:t>
      </w:r>
    </w:p>
    <w:p w:rsidR="005B05CA" w:rsidRPr="005B05CA" w:rsidRDefault="00A44465" w:rsidP="005B05CA">
      <w:pPr>
        <w:numPr>
          <w:ilvl w:val="1"/>
          <w:numId w:val="9"/>
        </w:numPr>
        <w:spacing w:before="60"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hyperlink r:id="rId9" w:tgtFrame="_blank" w:history="1">
        <w:r w:rsidR="005B05CA" w:rsidRPr="005B05CA">
          <w:rPr>
            <w:rFonts w:ascii="Arial" w:eastAsia="Times New Roman" w:hAnsi="Arial" w:cs="Arial"/>
            <w:b/>
            <w:bCs/>
            <w:color w:val="00AAFF"/>
            <w:sz w:val="24"/>
            <w:szCs w:val="24"/>
            <w:u w:val="single"/>
            <w:lang w:eastAsia="cs-CZ"/>
          </w:rPr>
          <w:t>mimořádné opatření k provozu maloobchodu a služeb</w:t>
        </w:r>
      </w:hyperlink>
      <w:r w:rsidR="005B05CA"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s účinností od 26. prosince 2021</w:t>
      </w:r>
    </w:p>
    <w:p w:rsidR="005B05CA" w:rsidRPr="005B05CA" w:rsidRDefault="00A44465" w:rsidP="005B05CA">
      <w:pPr>
        <w:numPr>
          <w:ilvl w:val="1"/>
          <w:numId w:val="9"/>
        </w:numPr>
        <w:spacing w:before="60" w:after="0" w:line="240" w:lineRule="auto"/>
        <w:ind w:left="960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hyperlink r:id="rId10" w:anchor="ochrana_dychacich_cest_nove" w:tgtFrame="_blank" w:history="1">
        <w:r w:rsidR="005B05CA" w:rsidRPr="005B05CA">
          <w:rPr>
            <w:rFonts w:ascii="Arial" w:eastAsia="Times New Roman" w:hAnsi="Arial" w:cs="Arial"/>
            <w:b/>
            <w:bCs/>
            <w:color w:val="00AAFF"/>
            <w:sz w:val="24"/>
            <w:szCs w:val="24"/>
            <w:lang w:eastAsia="cs-CZ"/>
          </w:rPr>
          <w:t>nošení ochranných prostředků dýchacích cest</w:t>
        </w:r>
      </w:hyperlink>
      <w:r w:rsidR="005B05CA"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 (účinnost od 14. prosi</w:t>
      </w: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t xml:space="preserve">nce </w:t>
      </w:r>
      <w:bookmarkStart w:id="0" w:name="_GoBack"/>
      <w:bookmarkEnd w:id="0"/>
      <w:r w:rsidR="005B05CA"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2021, web vlada.cz)</w:t>
      </w:r>
    </w:p>
    <w:p w:rsidR="005B05CA" w:rsidRPr="005B05CA" w:rsidRDefault="00A44465" w:rsidP="005B05CA">
      <w:pPr>
        <w:spacing w:after="0" w:line="24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E13EEE" w:rsidRPr="00BD0364" w:rsidRDefault="005B05CA" w:rsidP="00BD0364">
      <w:pPr>
        <w:spacing w:after="0" w:line="240" w:lineRule="auto"/>
        <w:jc w:val="right"/>
        <w:rPr>
          <w:rFonts w:ascii="Arial" w:eastAsia="Times New Roman" w:hAnsi="Arial" w:cs="Arial"/>
          <w:color w:val="4A4A4A"/>
          <w:sz w:val="24"/>
          <w:szCs w:val="24"/>
          <w:lang w:eastAsia="cs-CZ"/>
        </w:rPr>
      </w:pPr>
      <w:r w:rsidRPr="005B05CA">
        <w:rPr>
          <w:rFonts w:ascii="Arial" w:eastAsia="Times New Roman" w:hAnsi="Arial" w:cs="Arial"/>
          <w:color w:val="4A4A4A"/>
          <w:sz w:val="24"/>
          <w:szCs w:val="24"/>
          <w:lang w:eastAsia="cs-CZ"/>
        </w:rPr>
        <w:t>MŠMT, 10. 1. 2022</w:t>
      </w:r>
    </w:p>
    <w:sectPr w:rsidR="00E13EEE" w:rsidRPr="00BD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5EA"/>
    <w:multiLevelType w:val="multilevel"/>
    <w:tmpl w:val="044A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412DE"/>
    <w:multiLevelType w:val="multilevel"/>
    <w:tmpl w:val="F3C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E5EAD"/>
    <w:multiLevelType w:val="multilevel"/>
    <w:tmpl w:val="991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375F7"/>
    <w:multiLevelType w:val="multilevel"/>
    <w:tmpl w:val="C33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F0C7E"/>
    <w:multiLevelType w:val="multilevel"/>
    <w:tmpl w:val="BCB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5B70C0"/>
    <w:multiLevelType w:val="multilevel"/>
    <w:tmpl w:val="9B32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369CE"/>
    <w:multiLevelType w:val="multilevel"/>
    <w:tmpl w:val="A98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E64201"/>
    <w:multiLevelType w:val="multilevel"/>
    <w:tmpl w:val="E41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F3307D"/>
    <w:multiLevelType w:val="multilevel"/>
    <w:tmpl w:val="E18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A3058"/>
    <w:multiLevelType w:val="multilevel"/>
    <w:tmpl w:val="9BC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CA"/>
    <w:rsid w:val="00544726"/>
    <w:rsid w:val="005B05CA"/>
    <w:rsid w:val="009B02DE"/>
    <w:rsid w:val="00A44465"/>
    <w:rsid w:val="00BD0364"/>
    <w:rsid w:val="00E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B282-D3A2-4959-911B-5EE081A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9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4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1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wp-content/uploads/2021/12/Mimoradne-opatreni-screeningove-testovani-ve-skolach-s-ucinnosti-od-3-1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.cz/wp-content/uploads/2021/12/obecna.informace.skoly_.30.12.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2/01/Metodicky_pokyn_KHS_karanteny_izolace_11-1601202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ronavirus.mzcr.cz/wp-content/uploads/2022/01/Metodicky_pokyn_KHS_karanteny_izolace_11-16012022.pdf" TargetMode="External"/><Relationship Id="rId10" Type="http://schemas.openxmlformats.org/officeDocument/2006/relationships/hyperlink" Target="https://www.vlada.cz/cz/epidemie-koronaviru/dulezite-informace/mimoradna-a-ochranna-opatreni-_-co-aktualne-plati-1802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cr.cz/wp-content/uploads/2021/12/Mimoradne-opatreni-%E2%80%93-omezeni-maloobchodniho-prodeje-zbozi-a-poskytovani-sluzeb-s-ucinnosti-od-26.-12.-do-28.-12.-2021-dale-od-3.-1.-202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Informace k izolaci a karanténě pro období 11. – 16. 1. 2022</vt:lpstr>
      <vt:lpstr>        Jaké osoby jsou považovány za rizikové kontakty?</vt:lpstr>
      <vt:lpstr>        Obecná pravidla k ukončení izolace a karantény, která se uplatňují od 11. 1. 202</vt:lpstr>
      <vt:lpstr>        Další odkazy a informace</vt:lpstr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Procházková Hana</cp:lastModifiedBy>
  <cp:revision>4</cp:revision>
  <dcterms:created xsi:type="dcterms:W3CDTF">2022-01-11T19:11:00Z</dcterms:created>
  <dcterms:modified xsi:type="dcterms:W3CDTF">2022-01-11T19:25:00Z</dcterms:modified>
</cp:coreProperties>
</file>